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85" w:rsidRDefault="00281F85" w:rsidP="00ED3185">
      <w:pPr>
        <w:rPr>
          <w:b/>
        </w:rPr>
      </w:pPr>
      <w:bookmarkStart w:id="0" w:name="_GoBack"/>
      <w:bookmarkEnd w:id="0"/>
    </w:p>
    <w:p w:rsidR="00ED3185" w:rsidRPr="008A418D" w:rsidRDefault="00ED3185" w:rsidP="00ED3185">
      <w:pPr>
        <w:rPr>
          <w:b/>
        </w:rPr>
      </w:pPr>
      <w:r>
        <w:rPr>
          <w:b/>
        </w:rPr>
        <w:t>7.1.2. PERSONAS</w:t>
      </w:r>
    </w:p>
    <w:p w:rsidR="00ED3185" w:rsidRPr="008A418D" w:rsidRDefault="00ED3185" w:rsidP="00ED3185">
      <w:pPr>
        <w:rPr>
          <w:b/>
        </w:rPr>
      </w:pPr>
      <w:r w:rsidRPr="008A418D">
        <w:rPr>
          <w:b/>
        </w:rPr>
        <w:t>Objetivo: busca determinar las herramientas a través de las cuales se garantiza e</w:t>
      </w:r>
      <w:r>
        <w:rPr>
          <w:b/>
        </w:rPr>
        <w:t>l personal   necesario</w:t>
      </w:r>
      <w:r w:rsidRPr="008A418D">
        <w:rPr>
          <w:b/>
        </w:rPr>
        <w:t xml:space="preserve"> para la prestación de los servicios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617"/>
        <w:gridCol w:w="2631"/>
        <w:gridCol w:w="2410"/>
        <w:gridCol w:w="1417"/>
        <w:gridCol w:w="1276"/>
      </w:tblGrid>
      <w:tr w:rsidR="00ED3185" w:rsidTr="00D549A9">
        <w:tc>
          <w:tcPr>
            <w:tcW w:w="1617" w:type="dxa"/>
          </w:tcPr>
          <w:p w:rsidR="00ED3185" w:rsidRPr="00D549A9" w:rsidRDefault="00ED3185" w:rsidP="00D549A9">
            <w:pPr>
              <w:jc w:val="center"/>
              <w:rPr>
                <w:b/>
              </w:rPr>
            </w:pPr>
            <w:r w:rsidRPr="00D549A9">
              <w:rPr>
                <w:b/>
              </w:rPr>
              <w:t>MECANISMO</w:t>
            </w:r>
          </w:p>
        </w:tc>
        <w:tc>
          <w:tcPr>
            <w:tcW w:w="2631" w:type="dxa"/>
          </w:tcPr>
          <w:p w:rsidR="00ED3185" w:rsidRPr="00D549A9" w:rsidRDefault="00ED3185" w:rsidP="00D549A9">
            <w:pPr>
              <w:jc w:val="center"/>
              <w:rPr>
                <w:b/>
              </w:rPr>
            </w:pPr>
            <w:r w:rsidRPr="00D549A9">
              <w:rPr>
                <w:b/>
              </w:rPr>
              <w:t>OBJETIVO</w:t>
            </w:r>
          </w:p>
        </w:tc>
        <w:tc>
          <w:tcPr>
            <w:tcW w:w="2410" w:type="dxa"/>
          </w:tcPr>
          <w:p w:rsidR="00ED3185" w:rsidRPr="00D549A9" w:rsidRDefault="00ED3185" w:rsidP="00D549A9">
            <w:pPr>
              <w:jc w:val="center"/>
              <w:rPr>
                <w:b/>
              </w:rPr>
            </w:pPr>
            <w:r w:rsidRPr="00D549A9">
              <w:rPr>
                <w:b/>
              </w:rPr>
              <w:t>RETROALIMENTACION</w:t>
            </w:r>
          </w:p>
        </w:tc>
        <w:tc>
          <w:tcPr>
            <w:tcW w:w="1417" w:type="dxa"/>
          </w:tcPr>
          <w:p w:rsidR="00ED3185" w:rsidRPr="00D549A9" w:rsidRDefault="00ED3185" w:rsidP="00D549A9">
            <w:pPr>
              <w:jc w:val="center"/>
              <w:rPr>
                <w:b/>
              </w:rPr>
            </w:pPr>
            <w:r w:rsidRPr="00D549A9">
              <w:rPr>
                <w:b/>
              </w:rPr>
              <w:t>FRECUENCIA</w:t>
            </w:r>
          </w:p>
        </w:tc>
        <w:tc>
          <w:tcPr>
            <w:tcW w:w="1276" w:type="dxa"/>
          </w:tcPr>
          <w:p w:rsidR="00ED3185" w:rsidRPr="00D549A9" w:rsidRDefault="00ED3185" w:rsidP="00D549A9">
            <w:pPr>
              <w:jc w:val="center"/>
              <w:rPr>
                <w:b/>
              </w:rPr>
            </w:pPr>
            <w:r w:rsidRPr="00D549A9">
              <w:rPr>
                <w:b/>
              </w:rPr>
              <w:t>PROCESOS</w:t>
            </w:r>
          </w:p>
        </w:tc>
      </w:tr>
      <w:tr w:rsidR="00ED3185" w:rsidTr="00D549A9">
        <w:tc>
          <w:tcPr>
            <w:tcW w:w="1617" w:type="dxa"/>
          </w:tcPr>
          <w:p w:rsidR="00ED3185" w:rsidRDefault="00ED3185" w:rsidP="007D0547">
            <w:r>
              <w:t>Manual de Funciones y competencias</w:t>
            </w:r>
          </w:p>
        </w:tc>
        <w:tc>
          <w:tcPr>
            <w:tcW w:w="2631" w:type="dxa"/>
          </w:tcPr>
          <w:p w:rsidR="00ED3185" w:rsidRDefault="00D549A9" w:rsidP="00ED3185">
            <w:r>
              <w:t>Registrar tanto el perfil como los requisitos para ejercer los empleos.</w:t>
            </w:r>
          </w:p>
        </w:tc>
        <w:tc>
          <w:tcPr>
            <w:tcW w:w="2410" w:type="dxa"/>
            <w:vMerge w:val="restart"/>
          </w:tcPr>
          <w:p w:rsidR="00ED3185" w:rsidRDefault="00ED3185" w:rsidP="007D0547">
            <w:pPr>
              <w:pStyle w:val="Prrafodelista"/>
            </w:pPr>
          </w:p>
          <w:p w:rsidR="00ED3185" w:rsidRDefault="00ED3185" w:rsidP="00ED3185">
            <w:pPr>
              <w:pStyle w:val="Prrafodelista"/>
              <w:numPr>
                <w:ilvl w:val="0"/>
                <w:numId w:val="3"/>
              </w:numPr>
            </w:pPr>
            <w:r>
              <w:t>Indicador de demandas de trabajo</w:t>
            </w:r>
          </w:p>
          <w:p w:rsidR="00ED3185" w:rsidRDefault="00ED3185" w:rsidP="00ED3185">
            <w:pPr>
              <w:pStyle w:val="Prrafodelista"/>
              <w:numPr>
                <w:ilvl w:val="0"/>
                <w:numId w:val="3"/>
              </w:numPr>
            </w:pPr>
            <w:r>
              <w:t>Retroalimentación del colaborador</w:t>
            </w:r>
          </w:p>
          <w:p w:rsidR="00ED3185" w:rsidRDefault="00ED3185" w:rsidP="00ED3185">
            <w:pPr>
              <w:pStyle w:val="Prrafodelista"/>
              <w:numPr>
                <w:ilvl w:val="0"/>
                <w:numId w:val="3"/>
              </w:numPr>
            </w:pPr>
            <w:r>
              <w:t>Batería Psicosocial.</w:t>
            </w:r>
          </w:p>
          <w:p w:rsidR="00ED3185" w:rsidRDefault="00ED3185" w:rsidP="00ED3185">
            <w:pPr>
              <w:pStyle w:val="Prrafodelista"/>
              <w:numPr>
                <w:ilvl w:val="0"/>
                <w:numId w:val="3"/>
              </w:numPr>
            </w:pPr>
            <w:r>
              <w:t>Evaluación de desempeño</w:t>
            </w:r>
          </w:p>
          <w:p w:rsidR="00ED3185" w:rsidRDefault="00ED3185" w:rsidP="00ED3185">
            <w:pPr>
              <w:pStyle w:val="Prrafodelista"/>
              <w:numPr>
                <w:ilvl w:val="0"/>
                <w:numId w:val="3"/>
              </w:numPr>
            </w:pPr>
            <w:r>
              <w:t>Indicadores de calidad y accidentalidad</w:t>
            </w:r>
          </w:p>
          <w:p w:rsidR="00ED3185" w:rsidRDefault="00ED3185" w:rsidP="007D0547">
            <w:pPr>
              <w:pStyle w:val="Prrafodelista"/>
            </w:pPr>
          </w:p>
        </w:tc>
        <w:tc>
          <w:tcPr>
            <w:tcW w:w="1417" w:type="dxa"/>
          </w:tcPr>
          <w:p w:rsidR="00ED3185" w:rsidRDefault="00D549A9" w:rsidP="007D0547">
            <w:r>
              <w:t>Cada dos años, o de acuerdo con necesidad puntual.</w:t>
            </w:r>
          </w:p>
        </w:tc>
        <w:tc>
          <w:tcPr>
            <w:tcW w:w="1276" w:type="dxa"/>
          </w:tcPr>
          <w:p w:rsidR="00ED3185" w:rsidRDefault="00D549A9" w:rsidP="007D0547">
            <w:r>
              <w:t>Apoyo y misionales.</w:t>
            </w:r>
          </w:p>
        </w:tc>
      </w:tr>
      <w:tr w:rsidR="00ED3185" w:rsidTr="00D549A9">
        <w:tc>
          <w:tcPr>
            <w:tcW w:w="1617" w:type="dxa"/>
          </w:tcPr>
          <w:p w:rsidR="00ED3185" w:rsidRDefault="00ED3185" w:rsidP="007D0547">
            <w:r>
              <w:t>Encuesta calidad de vida laboral</w:t>
            </w:r>
          </w:p>
        </w:tc>
        <w:tc>
          <w:tcPr>
            <w:tcW w:w="2631" w:type="dxa"/>
          </w:tcPr>
          <w:p w:rsidR="00ED3185" w:rsidRDefault="00D549A9" w:rsidP="007D0547">
            <w:r>
              <w:t>Determinar necesidades y/</w:t>
            </w:r>
            <w:proofErr w:type="spellStart"/>
            <w:r>
              <w:t>o</w:t>
            </w:r>
            <w:proofErr w:type="spellEnd"/>
            <w:r>
              <w:t xml:space="preserve"> oportunidades para mejorar la gestión institucional.</w:t>
            </w:r>
          </w:p>
        </w:tc>
        <w:tc>
          <w:tcPr>
            <w:tcW w:w="2410" w:type="dxa"/>
            <w:vMerge/>
          </w:tcPr>
          <w:p w:rsidR="00ED3185" w:rsidRDefault="00ED3185" w:rsidP="007D0547"/>
        </w:tc>
        <w:tc>
          <w:tcPr>
            <w:tcW w:w="1417" w:type="dxa"/>
          </w:tcPr>
          <w:p w:rsidR="00ED3185" w:rsidRDefault="00D549A9" w:rsidP="007D0547">
            <w:r>
              <w:t>Una vez al año.</w:t>
            </w:r>
          </w:p>
        </w:tc>
        <w:tc>
          <w:tcPr>
            <w:tcW w:w="1276" w:type="dxa"/>
          </w:tcPr>
          <w:p w:rsidR="00ED3185" w:rsidRDefault="00D549A9" w:rsidP="007D0547">
            <w:r>
              <w:t>Apoyo y misionales.</w:t>
            </w:r>
          </w:p>
        </w:tc>
      </w:tr>
      <w:tr w:rsidR="00ED3185" w:rsidTr="00D549A9">
        <w:tc>
          <w:tcPr>
            <w:tcW w:w="1617" w:type="dxa"/>
          </w:tcPr>
          <w:p w:rsidR="00ED3185" w:rsidRDefault="00ED3185" w:rsidP="007D0547">
            <w:r>
              <w:t>Análisis de puestos de trabajo</w:t>
            </w:r>
          </w:p>
        </w:tc>
        <w:tc>
          <w:tcPr>
            <w:tcW w:w="2631" w:type="dxa"/>
          </w:tcPr>
          <w:p w:rsidR="00ED3185" w:rsidRDefault="00D549A9" w:rsidP="00D549A9">
            <w:r>
              <w:t>P</w:t>
            </w:r>
            <w:r w:rsidRPr="00D549A9">
              <w:t xml:space="preserve">rocedimiento encargado de establecer </w:t>
            </w:r>
            <w:r>
              <w:t>las condiciones físicas idóneas para el lugar de trabajo.</w:t>
            </w:r>
          </w:p>
        </w:tc>
        <w:tc>
          <w:tcPr>
            <w:tcW w:w="2410" w:type="dxa"/>
            <w:vMerge/>
          </w:tcPr>
          <w:p w:rsidR="00ED3185" w:rsidRDefault="00ED3185" w:rsidP="007D0547"/>
        </w:tc>
        <w:tc>
          <w:tcPr>
            <w:tcW w:w="1417" w:type="dxa"/>
          </w:tcPr>
          <w:p w:rsidR="00ED3185" w:rsidRDefault="00D549A9" w:rsidP="007D0547">
            <w:r>
              <w:t>Una vez al año.</w:t>
            </w:r>
          </w:p>
        </w:tc>
        <w:tc>
          <w:tcPr>
            <w:tcW w:w="1276" w:type="dxa"/>
          </w:tcPr>
          <w:p w:rsidR="00ED3185" w:rsidRDefault="00D549A9" w:rsidP="007D0547">
            <w:r>
              <w:t>Apoyo y misionales.</w:t>
            </w:r>
          </w:p>
        </w:tc>
      </w:tr>
      <w:tr w:rsidR="00ED3185" w:rsidTr="00D549A9">
        <w:tc>
          <w:tcPr>
            <w:tcW w:w="1617" w:type="dxa"/>
          </w:tcPr>
          <w:p w:rsidR="00ED3185" w:rsidRDefault="00ED3185" w:rsidP="007D0547">
            <w:r>
              <w:t>Reporte de Horas extras</w:t>
            </w:r>
          </w:p>
        </w:tc>
        <w:tc>
          <w:tcPr>
            <w:tcW w:w="2631" w:type="dxa"/>
          </w:tcPr>
          <w:p w:rsidR="00ED3185" w:rsidRDefault="00D549A9" w:rsidP="007D0547">
            <w:r>
              <w:t>Medir el número de horas que necesita el trabajador para realizar su gestión.</w:t>
            </w:r>
          </w:p>
        </w:tc>
        <w:tc>
          <w:tcPr>
            <w:tcW w:w="2410" w:type="dxa"/>
            <w:vMerge/>
          </w:tcPr>
          <w:p w:rsidR="00ED3185" w:rsidRDefault="00ED3185" w:rsidP="007D0547"/>
        </w:tc>
        <w:tc>
          <w:tcPr>
            <w:tcW w:w="1417" w:type="dxa"/>
          </w:tcPr>
          <w:p w:rsidR="00ED3185" w:rsidRDefault="00D549A9" w:rsidP="00D549A9">
            <w:r>
              <w:t>Mensual.</w:t>
            </w:r>
          </w:p>
        </w:tc>
        <w:tc>
          <w:tcPr>
            <w:tcW w:w="1276" w:type="dxa"/>
          </w:tcPr>
          <w:p w:rsidR="00ED3185" w:rsidRDefault="00D549A9" w:rsidP="007D0547">
            <w:r>
              <w:t>Apoyo y misionales.</w:t>
            </w:r>
          </w:p>
        </w:tc>
      </w:tr>
    </w:tbl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Pr="004D6065" w:rsidRDefault="00ED3185" w:rsidP="00ED3185">
      <w:pPr>
        <w:rPr>
          <w:b/>
        </w:rPr>
      </w:pPr>
      <w:r w:rsidRPr="004D6065">
        <w:rPr>
          <w:b/>
        </w:rPr>
        <w:lastRenderedPageBreak/>
        <w:t>7.1.6. Conocimientos de la organización</w:t>
      </w:r>
    </w:p>
    <w:p w:rsidR="00ED3185" w:rsidRDefault="00ED3185" w:rsidP="00ED3185">
      <w:pPr>
        <w:rPr>
          <w:b/>
        </w:rPr>
      </w:pPr>
      <w:r w:rsidRPr="004D6065">
        <w:rPr>
          <w:b/>
        </w:rPr>
        <w:t>Objetivos: Identificar los conocimientos necesarios para la prestación del servicio, transferir conocimiento tácito a conocimiento explícito.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4"/>
        <w:gridCol w:w="2069"/>
        <w:gridCol w:w="2020"/>
        <w:gridCol w:w="2755"/>
      </w:tblGrid>
      <w:tr w:rsidR="00ED3185" w:rsidTr="004F6741">
        <w:tc>
          <w:tcPr>
            <w:tcW w:w="1984" w:type="dxa"/>
          </w:tcPr>
          <w:p w:rsidR="00ED3185" w:rsidRPr="00395A6F" w:rsidRDefault="00ED3185" w:rsidP="00395A6F">
            <w:pPr>
              <w:jc w:val="center"/>
              <w:rPr>
                <w:b/>
              </w:rPr>
            </w:pPr>
            <w:r w:rsidRPr="00395A6F">
              <w:rPr>
                <w:b/>
              </w:rPr>
              <w:t>HERRAMIENTA</w:t>
            </w:r>
          </w:p>
        </w:tc>
        <w:tc>
          <w:tcPr>
            <w:tcW w:w="2069" w:type="dxa"/>
          </w:tcPr>
          <w:p w:rsidR="00ED3185" w:rsidRPr="00395A6F" w:rsidRDefault="00ED3185" w:rsidP="00395A6F">
            <w:pPr>
              <w:jc w:val="center"/>
              <w:rPr>
                <w:b/>
              </w:rPr>
            </w:pPr>
            <w:r w:rsidRPr="00395A6F">
              <w:rPr>
                <w:b/>
              </w:rPr>
              <w:t>OBJETIVO</w:t>
            </w:r>
          </w:p>
        </w:tc>
        <w:tc>
          <w:tcPr>
            <w:tcW w:w="2020" w:type="dxa"/>
          </w:tcPr>
          <w:p w:rsidR="00ED3185" w:rsidRPr="00395A6F" w:rsidRDefault="00ED3185" w:rsidP="00395A6F">
            <w:pPr>
              <w:jc w:val="center"/>
              <w:rPr>
                <w:b/>
              </w:rPr>
            </w:pPr>
            <w:r w:rsidRPr="00395A6F">
              <w:rPr>
                <w:b/>
              </w:rPr>
              <w:t>Procedimiento y documentos asociados</w:t>
            </w:r>
          </w:p>
        </w:tc>
        <w:tc>
          <w:tcPr>
            <w:tcW w:w="2755" w:type="dxa"/>
          </w:tcPr>
          <w:p w:rsidR="00ED3185" w:rsidRPr="00395A6F" w:rsidRDefault="00ED3185" w:rsidP="00395A6F">
            <w:pPr>
              <w:jc w:val="center"/>
              <w:rPr>
                <w:b/>
              </w:rPr>
            </w:pPr>
            <w:r w:rsidRPr="00395A6F">
              <w:rPr>
                <w:b/>
              </w:rPr>
              <w:t>Retroalimentación de la efectividad de las herramientas</w:t>
            </w:r>
          </w:p>
        </w:tc>
      </w:tr>
      <w:tr w:rsidR="00ED3185" w:rsidTr="004F6741">
        <w:trPr>
          <w:trHeight w:val="680"/>
        </w:trPr>
        <w:tc>
          <w:tcPr>
            <w:tcW w:w="1984" w:type="dxa"/>
          </w:tcPr>
          <w:p w:rsidR="00ED3185" w:rsidRDefault="00ED3185" w:rsidP="007D0547">
            <w:r>
              <w:t>Perfil del cargo</w:t>
            </w:r>
          </w:p>
        </w:tc>
        <w:tc>
          <w:tcPr>
            <w:tcW w:w="2069" w:type="dxa"/>
          </w:tcPr>
          <w:p w:rsidR="00ED3185" w:rsidRDefault="00ED3185" w:rsidP="007D0547">
            <w:r>
              <w:t xml:space="preserve">Determinar conocimientos y </w:t>
            </w:r>
            <w:r w:rsidR="00AC338D">
              <w:t>habilidades para ejercer el empleo.</w:t>
            </w:r>
          </w:p>
        </w:tc>
        <w:tc>
          <w:tcPr>
            <w:tcW w:w="2020" w:type="dxa"/>
          </w:tcPr>
          <w:p w:rsidR="00ED3185" w:rsidRDefault="00536B3E" w:rsidP="00536B3E">
            <w:r>
              <w:t>Manual de Funciones y requisitos laborales para los empleos de la planta del IDT (Resolución 154 de 2016)</w:t>
            </w:r>
          </w:p>
        </w:tc>
        <w:tc>
          <w:tcPr>
            <w:tcW w:w="2755" w:type="dxa"/>
            <w:vMerge w:val="restart"/>
          </w:tcPr>
          <w:p w:rsidR="00ED3185" w:rsidRDefault="00ED3185" w:rsidP="00ED3185">
            <w:pPr>
              <w:pStyle w:val="Prrafodelista"/>
              <w:numPr>
                <w:ilvl w:val="0"/>
                <w:numId w:val="1"/>
              </w:numPr>
            </w:pPr>
            <w:r>
              <w:t>Evaluación de inducción</w:t>
            </w:r>
          </w:p>
          <w:p w:rsidR="00ED3185" w:rsidRDefault="00ED3185" w:rsidP="00ED3185">
            <w:pPr>
              <w:pStyle w:val="Prrafodelista"/>
              <w:numPr>
                <w:ilvl w:val="0"/>
                <w:numId w:val="1"/>
              </w:numPr>
            </w:pPr>
            <w:r>
              <w:t>Visitas gerenciales</w:t>
            </w:r>
          </w:p>
          <w:p w:rsidR="00ED3185" w:rsidRDefault="00ED3185" w:rsidP="00ED3185">
            <w:pPr>
              <w:pStyle w:val="Prrafodelista"/>
              <w:numPr>
                <w:ilvl w:val="0"/>
                <w:numId w:val="1"/>
              </w:numPr>
            </w:pPr>
            <w:r>
              <w:t>Evaluación de desempeño</w:t>
            </w:r>
          </w:p>
          <w:p w:rsidR="00ED3185" w:rsidRDefault="00ED3185" w:rsidP="00ED3185">
            <w:pPr>
              <w:pStyle w:val="Prrafodelista"/>
              <w:numPr>
                <w:ilvl w:val="0"/>
                <w:numId w:val="1"/>
              </w:numPr>
            </w:pPr>
            <w:r>
              <w:t>Auditorías internas</w:t>
            </w:r>
          </w:p>
          <w:p w:rsidR="00ED3185" w:rsidRDefault="00ED3185" w:rsidP="00ED3185">
            <w:pPr>
              <w:pStyle w:val="Prrafodelista"/>
              <w:numPr>
                <w:ilvl w:val="0"/>
                <w:numId w:val="1"/>
              </w:numPr>
            </w:pPr>
            <w:r>
              <w:t>Indicadores de los procesos</w:t>
            </w:r>
          </w:p>
          <w:p w:rsidR="00922603" w:rsidRDefault="00922603" w:rsidP="00ED3185">
            <w:pPr>
              <w:pStyle w:val="Prrafodelista"/>
              <w:numPr>
                <w:ilvl w:val="0"/>
                <w:numId w:val="1"/>
              </w:numPr>
            </w:pPr>
            <w:r>
              <w:t>Encuestas de actividades y servicios</w:t>
            </w:r>
          </w:p>
          <w:p w:rsidR="00922603" w:rsidRDefault="00922603" w:rsidP="00ED3185">
            <w:pPr>
              <w:pStyle w:val="Prrafodelista"/>
              <w:numPr>
                <w:ilvl w:val="0"/>
                <w:numId w:val="1"/>
              </w:numPr>
            </w:pPr>
            <w:r>
              <w:t>Autoevaluación</w:t>
            </w:r>
            <w:r w:rsidR="003A097E">
              <w:t>.</w:t>
            </w:r>
          </w:p>
          <w:p w:rsidR="00ED3185" w:rsidRDefault="00ED3185" w:rsidP="007D0547">
            <w:pPr>
              <w:pStyle w:val="Prrafodelista"/>
            </w:pPr>
          </w:p>
        </w:tc>
      </w:tr>
      <w:tr w:rsidR="00ED3185" w:rsidTr="004F6741">
        <w:tc>
          <w:tcPr>
            <w:tcW w:w="1984" w:type="dxa"/>
          </w:tcPr>
          <w:p w:rsidR="00ED3185" w:rsidRDefault="00ED3185" w:rsidP="007D0547">
            <w:r>
              <w:t>Procedimientos</w:t>
            </w:r>
          </w:p>
        </w:tc>
        <w:tc>
          <w:tcPr>
            <w:tcW w:w="2069" w:type="dxa"/>
          </w:tcPr>
          <w:p w:rsidR="00ED3185" w:rsidRDefault="00AA2061" w:rsidP="00AA2061">
            <w:r>
              <w:t xml:space="preserve">Herramientas </w:t>
            </w:r>
            <w:r w:rsidRPr="00AA2061">
              <w:t>que hace</w:t>
            </w:r>
            <w:r>
              <w:t>n</w:t>
            </w:r>
            <w:r w:rsidRPr="00AA2061">
              <w:t xml:space="preserve"> referencia a la acción que consiste en proceder</w:t>
            </w:r>
            <w:r>
              <w:t xml:space="preserve"> o </w:t>
            </w:r>
            <w:r w:rsidRPr="00AA2061">
              <w:t>actuar de una forma determinada</w:t>
            </w:r>
          </w:p>
        </w:tc>
        <w:tc>
          <w:tcPr>
            <w:tcW w:w="2020" w:type="dxa"/>
          </w:tcPr>
          <w:p w:rsidR="00536B3E" w:rsidRDefault="00536B3E" w:rsidP="00536B3E">
            <w:r>
              <w:t xml:space="preserve">- TH-P02 Provisión y desvinculación de Talento Humano V 10 (31-03-2017) </w:t>
            </w:r>
          </w:p>
          <w:p w:rsidR="00536B3E" w:rsidRDefault="00536B3E" w:rsidP="00536B3E">
            <w:r>
              <w:t>- TH-P03 Procedimiento Desarrollo del Talento Humano V10 (24-08-2017)</w:t>
            </w:r>
          </w:p>
          <w:p w:rsidR="00536B3E" w:rsidRDefault="00536B3E" w:rsidP="00536B3E">
            <w:r>
              <w:t>- TH-P04Teletrabajo en el IDT V3 (16-01-2018)</w:t>
            </w:r>
          </w:p>
          <w:p w:rsidR="00536B3E" w:rsidRDefault="00536B3E" w:rsidP="00536B3E">
            <w:r>
              <w:t xml:space="preserve">- TH-P10 Nómina Personal, Seguridad Social y Parafiscales V3 (24-09-2018) </w:t>
            </w:r>
          </w:p>
          <w:p w:rsidR="00536B3E" w:rsidRDefault="00536B3E" w:rsidP="00536B3E">
            <w:r>
              <w:t xml:space="preserve">- TH-P11 Comisiones V1 (31-10-2017) </w:t>
            </w:r>
          </w:p>
          <w:p w:rsidR="00536B3E" w:rsidRDefault="00536B3E" w:rsidP="00536B3E">
            <w:r>
              <w:t xml:space="preserve">- TH-P12 Entrega, reposición e inspección de elementos de protección personal V1 (02-02-2018) </w:t>
            </w:r>
          </w:p>
          <w:p w:rsidR="00536B3E" w:rsidRDefault="00536B3E" w:rsidP="00536B3E">
            <w:r>
              <w:t xml:space="preserve">- TH-P13 Identificación de Peligros Valoración de Riesgos y Determinación de Controles V1 (31-01-2018) </w:t>
            </w:r>
          </w:p>
          <w:p w:rsidR="00536B3E" w:rsidRDefault="00536B3E" w:rsidP="00536B3E">
            <w:r>
              <w:lastRenderedPageBreak/>
              <w:t>TH-I02 Instructivo Trabajo Suplementario y Descanso Compensatorio V.02 (06-01-2016)</w:t>
            </w:r>
          </w:p>
          <w:p w:rsidR="00536B3E" w:rsidRDefault="00536B3E" w:rsidP="00536B3E">
            <w:r>
              <w:t>- TH-I03 Instructivo Suscripción, Seguimiento y Evaluación de Acuerdos de Gestión V2 (21-05-2018)</w:t>
            </w:r>
          </w:p>
          <w:p w:rsidR="00536B3E" w:rsidRDefault="00536B3E" w:rsidP="00536B3E">
            <w:r>
              <w:t>- TH-I04 Instructivo Reconocimiento, Tramite, Liquidación y pago de incapacidades V1 (02-11-2017)</w:t>
            </w:r>
          </w:p>
          <w:p w:rsidR="00536B3E" w:rsidRDefault="00536B3E" w:rsidP="00536B3E">
            <w:r>
              <w:t>- TH-I05 Instructivo Gestión de Botiquines V1(28-03-2018)</w:t>
            </w:r>
          </w:p>
          <w:p w:rsidR="00536B3E" w:rsidRDefault="00536B3E" w:rsidP="00536B3E">
            <w:r>
              <w:t>- TH-I06 Instructivo Gestión de Extintores V1 (28-03-2018)</w:t>
            </w:r>
          </w:p>
          <w:p w:rsidR="00536B3E" w:rsidRDefault="00536B3E" w:rsidP="00536B3E">
            <w:r>
              <w:t>- TH-I07 Instructivo Conformación y Funcionamiento del Comité Paritario de Seguridad y Salud en el Trabajo- COPASST V1 (21-05-2018)</w:t>
            </w:r>
          </w:p>
          <w:p w:rsidR="00536B3E" w:rsidRDefault="00536B3E" w:rsidP="00536B3E">
            <w:r>
              <w:t>- TH-M02 Manual Análisis de Vulnerabilidad V1 (16-05-2018)</w:t>
            </w:r>
          </w:p>
          <w:p w:rsidR="00536B3E" w:rsidRDefault="00536B3E" w:rsidP="00536B3E">
            <w:r>
              <w:t>- Ideario Ético IDT</w:t>
            </w:r>
          </w:p>
          <w:p w:rsidR="00ED3185" w:rsidRDefault="00536B3E" w:rsidP="00536B3E">
            <w:r>
              <w:t>- Plan de Emergencia IDT</w:t>
            </w:r>
          </w:p>
        </w:tc>
        <w:tc>
          <w:tcPr>
            <w:tcW w:w="2755" w:type="dxa"/>
            <w:vMerge/>
          </w:tcPr>
          <w:p w:rsidR="00ED3185" w:rsidRDefault="00ED3185" w:rsidP="007D0547"/>
        </w:tc>
      </w:tr>
      <w:tr w:rsidR="00ED3185" w:rsidTr="004F6741">
        <w:tc>
          <w:tcPr>
            <w:tcW w:w="1984" w:type="dxa"/>
          </w:tcPr>
          <w:p w:rsidR="00ED3185" w:rsidRDefault="00ED3185" w:rsidP="007D0547">
            <w:r>
              <w:t>Inducción</w:t>
            </w:r>
          </w:p>
        </w:tc>
        <w:tc>
          <w:tcPr>
            <w:tcW w:w="2069" w:type="dxa"/>
          </w:tcPr>
          <w:p w:rsidR="00ED3185" w:rsidRDefault="00AA2061" w:rsidP="007D0547">
            <w:r>
              <w:t xml:space="preserve">Proceso mediante el cual se informa, se sensibiliza o se socializa acerca de temas necesarios </w:t>
            </w:r>
            <w:r>
              <w:lastRenderedPageBreak/>
              <w:t>para la buena gestión.</w:t>
            </w:r>
          </w:p>
        </w:tc>
        <w:tc>
          <w:tcPr>
            <w:tcW w:w="2020" w:type="dxa"/>
          </w:tcPr>
          <w:p w:rsidR="00ED3185" w:rsidRDefault="00B530CF" w:rsidP="007D0547">
            <w:r>
              <w:lastRenderedPageBreak/>
              <w:t>Programa de Inducción y Re inducción 2018, como parte integral del PIC 2018.</w:t>
            </w:r>
          </w:p>
        </w:tc>
        <w:tc>
          <w:tcPr>
            <w:tcW w:w="2755" w:type="dxa"/>
            <w:vMerge/>
          </w:tcPr>
          <w:p w:rsidR="00ED3185" w:rsidRDefault="00ED3185" w:rsidP="007D0547"/>
        </w:tc>
      </w:tr>
      <w:tr w:rsidR="00ED3185" w:rsidTr="004F6741">
        <w:tc>
          <w:tcPr>
            <w:tcW w:w="1984" w:type="dxa"/>
          </w:tcPr>
          <w:p w:rsidR="00ED3185" w:rsidRDefault="00ED3185" w:rsidP="007D0547">
            <w:r>
              <w:t>Capacitación</w:t>
            </w:r>
          </w:p>
        </w:tc>
        <w:tc>
          <w:tcPr>
            <w:tcW w:w="2069" w:type="dxa"/>
          </w:tcPr>
          <w:p w:rsidR="00ED3185" w:rsidRDefault="002116C3" w:rsidP="007D0547">
            <w:r>
              <w:t>Gestión de transferencia de conocimientos</w:t>
            </w:r>
          </w:p>
        </w:tc>
        <w:tc>
          <w:tcPr>
            <w:tcW w:w="2020" w:type="dxa"/>
          </w:tcPr>
          <w:p w:rsidR="00ED3185" w:rsidRDefault="00B530CF" w:rsidP="007D0547">
            <w:r>
              <w:t>Plan de Capacitación Institucional 2018</w:t>
            </w:r>
          </w:p>
        </w:tc>
        <w:tc>
          <w:tcPr>
            <w:tcW w:w="2755" w:type="dxa"/>
            <w:vMerge/>
          </w:tcPr>
          <w:p w:rsidR="00ED3185" w:rsidRDefault="00ED3185" w:rsidP="007D0547"/>
        </w:tc>
      </w:tr>
      <w:tr w:rsidR="00ED3185" w:rsidTr="004F6741">
        <w:tc>
          <w:tcPr>
            <w:tcW w:w="1984" w:type="dxa"/>
          </w:tcPr>
          <w:p w:rsidR="00ED3185" w:rsidRDefault="00ED3185" w:rsidP="007D0547">
            <w:r>
              <w:t>Re-inducción</w:t>
            </w:r>
          </w:p>
        </w:tc>
        <w:tc>
          <w:tcPr>
            <w:tcW w:w="2069" w:type="dxa"/>
          </w:tcPr>
          <w:p w:rsidR="00ED3185" w:rsidRDefault="002116C3" w:rsidP="007D0547">
            <w:r>
              <w:t>Proceso mediante el cual se informa, se sensibiliza o se socializa acerca de temas necesarios para la buena gestión.</w:t>
            </w:r>
          </w:p>
        </w:tc>
        <w:tc>
          <w:tcPr>
            <w:tcW w:w="2020" w:type="dxa"/>
          </w:tcPr>
          <w:p w:rsidR="00ED3185" w:rsidRDefault="00B530CF" w:rsidP="007D0547">
            <w:r>
              <w:t>Programa de Inducción y Re inducción 2018, como parte integral del PIC 2018.</w:t>
            </w:r>
          </w:p>
        </w:tc>
        <w:tc>
          <w:tcPr>
            <w:tcW w:w="2755" w:type="dxa"/>
            <w:vMerge/>
          </w:tcPr>
          <w:p w:rsidR="00ED3185" w:rsidRDefault="00ED3185" w:rsidP="007D0547"/>
        </w:tc>
      </w:tr>
      <w:tr w:rsidR="00ED3185" w:rsidTr="004F6741">
        <w:tc>
          <w:tcPr>
            <w:tcW w:w="1984" w:type="dxa"/>
          </w:tcPr>
          <w:p w:rsidR="00ED3185" w:rsidRDefault="00ED3185" w:rsidP="007D0547">
            <w:r>
              <w:t xml:space="preserve">Proyectos e innovación </w:t>
            </w:r>
          </w:p>
        </w:tc>
        <w:tc>
          <w:tcPr>
            <w:tcW w:w="2069" w:type="dxa"/>
          </w:tcPr>
          <w:p w:rsidR="00ED3185" w:rsidRDefault="00536B3E" w:rsidP="00536B3E">
            <w:r>
              <w:t>Generar espacios creativos, de nuevas oportunidades y nuevas formas de hacer.</w:t>
            </w:r>
          </w:p>
        </w:tc>
        <w:tc>
          <w:tcPr>
            <w:tcW w:w="2020" w:type="dxa"/>
          </w:tcPr>
          <w:p w:rsidR="00ED3185" w:rsidRDefault="00B530CF" w:rsidP="007D0547">
            <w:r>
              <w:t>Plan de incentivos 2017-2018.</w:t>
            </w:r>
          </w:p>
        </w:tc>
        <w:tc>
          <w:tcPr>
            <w:tcW w:w="2755" w:type="dxa"/>
            <w:vMerge/>
          </w:tcPr>
          <w:p w:rsidR="00ED3185" w:rsidRDefault="00ED3185" w:rsidP="007D0547"/>
        </w:tc>
      </w:tr>
      <w:tr w:rsidR="00ED3185" w:rsidTr="004F6741">
        <w:tc>
          <w:tcPr>
            <w:tcW w:w="1984" w:type="dxa"/>
          </w:tcPr>
          <w:p w:rsidR="00ED3185" w:rsidRDefault="00ED3185" w:rsidP="007D0547">
            <w:r>
              <w:t>Lecciones aprendidas y casos de éxito y buenas prácticas según proceso</w:t>
            </w:r>
          </w:p>
        </w:tc>
        <w:tc>
          <w:tcPr>
            <w:tcW w:w="2069" w:type="dxa"/>
          </w:tcPr>
          <w:p w:rsidR="00ED3185" w:rsidRDefault="00536B3E" w:rsidP="00536B3E">
            <w:r>
              <w:t>Retroalimentación que se hace a las buenas experiencias.</w:t>
            </w:r>
          </w:p>
        </w:tc>
        <w:tc>
          <w:tcPr>
            <w:tcW w:w="2020" w:type="dxa"/>
          </w:tcPr>
          <w:p w:rsidR="00ED3185" w:rsidRDefault="00ED3185" w:rsidP="007D0547">
            <w:r>
              <w:t>Boletín mensual</w:t>
            </w:r>
          </w:p>
          <w:p w:rsidR="00ED3185" w:rsidRDefault="00ED3185" w:rsidP="007D0547">
            <w:r>
              <w:t>Reportes de HSEQ</w:t>
            </w:r>
          </w:p>
          <w:p w:rsidR="00ED3185" w:rsidRDefault="00ED3185" w:rsidP="007D0547">
            <w:r>
              <w:t>Lecciones aprendidas</w:t>
            </w:r>
          </w:p>
          <w:p w:rsidR="00ED3185" w:rsidRDefault="00ED3185" w:rsidP="007D0547">
            <w:r>
              <w:t>Solicitudes de acción correctiva y preventivas</w:t>
            </w:r>
          </w:p>
        </w:tc>
        <w:tc>
          <w:tcPr>
            <w:tcW w:w="2755" w:type="dxa"/>
            <w:vMerge/>
          </w:tcPr>
          <w:p w:rsidR="00ED3185" w:rsidRDefault="00ED3185" w:rsidP="007D0547"/>
        </w:tc>
      </w:tr>
      <w:tr w:rsidR="00ED3185" w:rsidTr="004F6741">
        <w:tc>
          <w:tcPr>
            <w:tcW w:w="1984" w:type="dxa"/>
          </w:tcPr>
          <w:p w:rsidR="00ED3185" w:rsidRDefault="00ED3185" w:rsidP="007D0547">
            <w:r>
              <w:t>Mentores en campo</w:t>
            </w:r>
          </w:p>
        </w:tc>
        <w:tc>
          <w:tcPr>
            <w:tcW w:w="2069" w:type="dxa"/>
          </w:tcPr>
          <w:p w:rsidR="00ED3185" w:rsidRDefault="00ED3185" w:rsidP="007D0547">
            <w:r>
              <w:t>Transferencias de conocimiento</w:t>
            </w:r>
          </w:p>
        </w:tc>
        <w:tc>
          <w:tcPr>
            <w:tcW w:w="2020" w:type="dxa"/>
          </w:tcPr>
          <w:p w:rsidR="00ED3185" w:rsidRDefault="00581E84" w:rsidP="00581E84">
            <w:r>
              <w:t>Programa de Inducción y Re inducción 2018, con actividades realizadas por el recurso humano de la entidad.</w:t>
            </w:r>
          </w:p>
        </w:tc>
        <w:tc>
          <w:tcPr>
            <w:tcW w:w="2755" w:type="dxa"/>
            <w:vMerge/>
          </w:tcPr>
          <w:p w:rsidR="00ED3185" w:rsidRDefault="00ED3185" w:rsidP="007D0547"/>
        </w:tc>
      </w:tr>
      <w:tr w:rsidR="00ED3185" w:rsidTr="004F6741">
        <w:tc>
          <w:tcPr>
            <w:tcW w:w="1984" w:type="dxa"/>
          </w:tcPr>
          <w:p w:rsidR="00ED3185" w:rsidRDefault="00302103" w:rsidP="007D0547">
            <w:r>
              <w:t>Marco legal</w:t>
            </w:r>
          </w:p>
        </w:tc>
        <w:tc>
          <w:tcPr>
            <w:tcW w:w="2069" w:type="dxa"/>
          </w:tcPr>
          <w:p w:rsidR="00ED3185" w:rsidRDefault="008607FF" w:rsidP="007D0547">
            <w:r>
              <w:t>Normatividad vigente y aplicable.</w:t>
            </w:r>
          </w:p>
        </w:tc>
        <w:tc>
          <w:tcPr>
            <w:tcW w:w="2020" w:type="dxa"/>
          </w:tcPr>
          <w:p w:rsidR="00ED3185" w:rsidRDefault="008607FF" w:rsidP="007D0547">
            <w:r>
              <w:t>Ley 909 de 2004 y Decretos reglamentarios; Decretos compiladores 1083 de 2015 y 648 de 2017.</w:t>
            </w:r>
          </w:p>
        </w:tc>
        <w:tc>
          <w:tcPr>
            <w:tcW w:w="2755" w:type="dxa"/>
            <w:vMerge/>
          </w:tcPr>
          <w:p w:rsidR="00ED3185" w:rsidRDefault="00ED3185" w:rsidP="007D0547"/>
        </w:tc>
      </w:tr>
    </w:tbl>
    <w:p w:rsidR="00ED3185" w:rsidRDefault="00ED3185" w:rsidP="00ED3185">
      <w:pPr>
        <w:rPr>
          <w:b/>
        </w:rPr>
      </w:pPr>
    </w:p>
    <w:p w:rsidR="00ED3185" w:rsidRDefault="00ED3185" w:rsidP="00ED3185">
      <w:pPr>
        <w:rPr>
          <w:b/>
        </w:rPr>
      </w:pPr>
    </w:p>
    <w:p w:rsidR="00ED3185" w:rsidRDefault="00ED3185" w:rsidP="00ED3185">
      <w:pPr>
        <w:rPr>
          <w:b/>
        </w:rPr>
      </w:pPr>
    </w:p>
    <w:p w:rsidR="00ED3185" w:rsidRDefault="00ED3185" w:rsidP="00ED3185">
      <w:pPr>
        <w:rPr>
          <w:b/>
        </w:rPr>
      </w:pPr>
    </w:p>
    <w:p w:rsidR="00ED3185" w:rsidRDefault="00ED3185" w:rsidP="00ED3185">
      <w:pPr>
        <w:rPr>
          <w:b/>
        </w:rPr>
      </w:pPr>
    </w:p>
    <w:p w:rsidR="00ED3185" w:rsidRDefault="00ED3185" w:rsidP="00ED3185">
      <w:pPr>
        <w:rPr>
          <w:b/>
        </w:rPr>
      </w:pPr>
    </w:p>
    <w:p w:rsidR="004F6741" w:rsidRDefault="004F6741" w:rsidP="00ED3185">
      <w:pPr>
        <w:rPr>
          <w:b/>
        </w:rPr>
      </w:pPr>
    </w:p>
    <w:p w:rsidR="00ED3185" w:rsidRPr="004D6065" w:rsidRDefault="00ED3185" w:rsidP="00ED3185">
      <w:pPr>
        <w:rPr>
          <w:b/>
        </w:rPr>
      </w:pPr>
      <w:r w:rsidRPr="004D6065">
        <w:rPr>
          <w:b/>
        </w:rPr>
        <w:t>7.3. TOMA DE CONCIENCIA</w:t>
      </w:r>
    </w:p>
    <w:p w:rsidR="00ED3185" w:rsidRPr="004D6065" w:rsidRDefault="00ED3185" w:rsidP="00ED3185">
      <w:pPr>
        <w:rPr>
          <w:b/>
        </w:rPr>
      </w:pPr>
      <w:r w:rsidRPr="004D6065">
        <w:rPr>
          <w:b/>
        </w:rPr>
        <w:t>Objetivo: Asegurar que las personas sean conscientes de que con su trabajo contribuyen al cumplimiento de los objetivos institucionales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7"/>
        <w:gridCol w:w="2069"/>
        <w:gridCol w:w="2623"/>
        <w:gridCol w:w="2049"/>
      </w:tblGrid>
      <w:tr w:rsidR="00ED3185" w:rsidTr="007D0547">
        <w:tc>
          <w:tcPr>
            <w:tcW w:w="3249" w:type="dxa"/>
          </w:tcPr>
          <w:p w:rsidR="00ED3185" w:rsidRPr="00922603" w:rsidRDefault="00ED3185" w:rsidP="00922603">
            <w:pPr>
              <w:jc w:val="center"/>
              <w:rPr>
                <w:b/>
              </w:rPr>
            </w:pPr>
            <w:r w:rsidRPr="00922603">
              <w:rPr>
                <w:b/>
              </w:rPr>
              <w:t>PROGRAMAS Y CAMPAÑAS</w:t>
            </w:r>
          </w:p>
        </w:tc>
        <w:tc>
          <w:tcPr>
            <w:tcW w:w="3249" w:type="dxa"/>
          </w:tcPr>
          <w:p w:rsidR="00ED3185" w:rsidRPr="00922603" w:rsidRDefault="00ED3185" w:rsidP="00922603">
            <w:pPr>
              <w:jc w:val="center"/>
              <w:rPr>
                <w:b/>
              </w:rPr>
            </w:pPr>
            <w:r w:rsidRPr="00922603">
              <w:rPr>
                <w:b/>
              </w:rPr>
              <w:t>FRECUENCIA</w:t>
            </w:r>
          </w:p>
        </w:tc>
        <w:tc>
          <w:tcPr>
            <w:tcW w:w="3249" w:type="dxa"/>
          </w:tcPr>
          <w:p w:rsidR="00ED3185" w:rsidRPr="00922603" w:rsidRDefault="00ED3185" w:rsidP="00922603">
            <w:pPr>
              <w:jc w:val="center"/>
              <w:rPr>
                <w:b/>
              </w:rPr>
            </w:pPr>
            <w:r w:rsidRPr="00922603">
              <w:rPr>
                <w:b/>
              </w:rPr>
              <w:t>MECANISMO DE RETROALIMENTACION</w:t>
            </w:r>
          </w:p>
        </w:tc>
        <w:tc>
          <w:tcPr>
            <w:tcW w:w="3249" w:type="dxa"/>
          </w:tcPr>
          <w:p w:rsidR="00ED3185" w:rsidRPr="00922603" w:rsidRDefault="00ED3185" w:rsidP="00922603">
            <w:pPr>
              <w:jc w:val="center"/>
              <w:rPr>
                <w:b/>
              </w:rPr>
            </w:pPr>
            <w:r w:rsidRPr="00922603">
              <w:rPr>
                <w:b/>
              </w:rPr>
              <w:t>REGISTRO</w:t>
            </w:r>
          </w:p>
        </w:tc>
      </w:tr>
      <w:tr w:rsidR="00ED3185" w:rsidTr="007D0547">
        <w:tc>
          <w:tcPr>
            <w:tcW w:w="3249" w:type="dxa"/>
          </w:tcPr>
          <w:p w:rsidR="00ED3185" w:rsidRDefault="00ED3185" w:rsidP="007D0547">
            <w:r>
              <w:t>Inducción de personal</w:t>
            </w:r>
          </w:p>
        </w:tc>
        <w:tc>
          <w:tcPr>
            <w:tcW w:w="3249" w:type="dxa"/>
          </w:tcPr>
          <w:p w:rsidR="00ED3185" w:rsidRDefault="00ED3185" w:rsidP="00922603">
            <w:r>
              <w:t xml:space="preserve">Cada vez que </w:t>
            </w:r>
            <w:r w:rsidR="00922603">
              <w:t>llegue el servidor público; dos veces al año de forma masiva, dependiendo del volumen del personal.</w:t>
            </w:r>
          </w:p>
        </w:tc>
        <w:tc>
          <w:tcPr>
            <w:tcW w:w="3249" w:type="dxa"/>
            <w:vMerge w:val="restart"/>
          </w:tcPr>
          <w:p w:rsidR="00ED3185" w:rsidRDefault="00ED3185" w:rsidP="007D0547"/>
          <w:p w:rsidR="00ED3185" w:rsidRDefault="00ED3185" w:rsidP="007D0547">
            <w:r>
              <w:t>Auditoria Interna</w:t>
            </w:r>
          </w:p>
          <w:p w:rsidR="00ED3185" w:rsidRDefault="00ED3185" w:rsidP="007D0547"/>
          <w:p w:rsidR="00ED3185" w:rsidRDefault="00ED3185" w:rsidP="007D0547">
            <w:r>
              <w:t>Evaluación de desempeño</w:t>
            </w:r>
            <w:r w:rsidR="008E5D52">
              <w:t>; Acuerdos de Gestión</w:t>
            </w:r>
          </w:p>
          <w:p w:rsidR="00922603" w:rsidRDefault="00922603" w:rsidP="007D0547"/>
          <w:p w:rsidR="00922603" w:rsidRDefault="00922603" w:rsidP="007D0547">
            <w:r>
              <w:t>Auto evaluaciones; Comités de área.</w:t>
            </w:r>
          </w:p>
          <w:p w:rsidR="00922603" w:rsidRDefault="00922603" w:rsidP="007D0547"/>
          <w:p w:rsidR="00922603" w:rsidRDefault="00922603" w:rsidP="007D0547">
            <w:r>
              <w:t>Encuestas de actividades y servicios.</w:t>
            </w:r>
          </w:p>
          <w:p w:rsidR="00ED3185" w:rsidRDefault="00ED3185" w:rsidP="007D0547"/>
        </w:tc>
        <w:tc>
          <w:tcPr>
            <w:tcW w:w="3249" w:type="dxa"/>
          </w:tcPr>
          <w:p w:rsidR="00ED3185" w:rsidRDefault="008E5D52" w:rsidP="007D0547">
            <w:r>
              <w:t>-Registro de auditorías</w:t>
            </w:r>
          </w:p>
          <w:p w:rsidR="008E5D52" w:rsidRDefault="008E5D52" w:rsidP="007D0547">
            <w:r>
              <w:t>- Formatos de evaluaciones</w:t>
            </w:r>
          </w:p>
          <w:p w:rsidR="008E5D52" w:rsidRDefault="008E5D52" w:rsidP="007D0547">
            <w:r>
              <w:t>- Formatos encuestas.</w:t>
            </w:r>
          </w:p>
          <w:p w:rsidR="008E5D52" w:rsidRDefault="008E5D52" w:rsidP="007D0547"/>
        </w:tc>
      </w:tr>
      <w:tr w:rsidR="00ED3185" w:rsidTr="007D0547">
        <w:tc>
          <w:tcPr>
            <w:tcW w:w="3249" w:type="dxa"/>
          </w:tcPr>
          <w:p w:rsidR="00ED3185" w:rsidRDefault="00ED3185" w:rsidP="007D0547">
            <w:r>
              <w:t>Re</w:t>
            </w:r>
            <w:r w:rsidR="00780C05">
              <w:t xml:space="preserve"> inducción</w:t>
            </w:r>
          </w:p>
        </w:tc>
        <w:tc>
          <w:tcPr>
            <w:tcW w:w="3249" w:type="dxa"/>
          </w:tcPr>
          <w:p w:rsidR="00ED3185" w:rsidRDefault="00922603" w:rsidP="007D0547">
            <w:r>
              <w:t>Una o dos</w:t>
            </w:r>
            <w:r w:rsidR="00ED3185">
              <w:t xml:space="preserve"> veces al año</w:t>
            </w:r>
          </w:p>
        </w:tc>
        <w:tc>
          <w:tcPr>
            <w:tcW w:w="3249" w:type="dxa"/>
            <w:vMerge/>
          </w:tcPr>
          <w:p w:rsidR="00ED3185" w:rsidRDefault="00ED3185" w:rsidP="007D0547"/>
        </w:tc>
        <w:tc>
          <w:tcPr>
            <w:tcW w:w="3249" w:type="dxa"/>
          </w:tcPr>
          <w:p w:rsidR="00ED3185" w:rsidRDefault="008E5D52" w:rsidP="007D0547">
            <w:r>
              <w:t>Listados de asistencia.</w:t>
            </w:r>
          </w:p>
        </w:tc>
      </w:tr>
      <w:tr w:rsidR="00ED3185" w:rsidTr="007D0547">
        <w:tc>
          <w:tcPr>
            <w:tcW w:w="3249" w:type="dxa"/>
          </w:tcPr>
          <w:p w:rsidR="00ED3185" w:rsidRDefault="00ED3185" w:rsidP="007D0547">
            <w:r>
              <w:t>Capacitación</w:t>
            </w:r>
          </w:p>
        </w:tc>
        <w:tc>
          <w:tcPr>
            <w:tcW w:w="3249" w:type="dxa"/>
          </w:tcPr>
          <w:p w:rsidR="00ED3185" w:rsidRDefault="00ED3185" w:rsidP="007D0547">
            <w:r>
              <w:t>Permanente</w:t>
            </w:r>
            <w:r w:rsidR="00922603">
              <w:t xml:space="preserve"> a través del Programa de Inducción y Re inducción.</w:t>
            </w:r>
          </w:p>
        </w:tc>
        <w:tc>
          <w:tcPr>
            <w:tcW w:w="3249" w:type="dxa"/>
            <w:vMerge/>
          </w:tcPr>
          <w:p w:rsidR="00ED3185" w:rsidRDefault="00ED3185" w:rsidP="007D0547"/>
        </w:tc>
        <w:tc>
          <w:tcPr>
            <w:tcW w:w="3249" w:type="dxa"/>
          </w:tcPr>
          <w:p w:rsidR="00ED3185" w:rsidRDefault="008E5D52" w:rsidP="007D0547">
            <w:r>
              <w:t>Listados de asistencia.</w:t>
            </w:r>
          </w:p>
        </w:tc>
      </w:tr>
      <w:tr w:rsidR="00ED3185" w:rsidTr="007D0547">
        <w:tc>
          <w:tcPr>
            <w:tcW w:w="3249" w:type="dxa"/>
          </w:tcPr>
          <w:p w:rsidR="00ED3185" w:rsidRDefault="00ED3185" w:rsidP="007D0547">
            <w:r>
              <w:t>Lecciones aprendidas</w:t>
            </w:r>
          </w:p>
        </w:tc>
        <w:tc>
          <w:tcPr>
            <w:tcW w:w="3249" w:type="dxa"/>
          </w:tcPr>
          <w:p w:rsidR="00ED3185" w:rsidRDefault="00ED3185" w:rsidP="007D0547">
            <w:r>
              <w:t>Permanente</w:t>
            </w:r>
          </w:p>
        </w:tc>
        <w:tc>
          <w:tcPr>
            <w:tcW w:w="3249" w:type="dxa"/>
            <w:vMerge/>
          </w:tcPr>
          <w:p w:rsidR="00ED3185" w:rsidRDefault="00ED3185" w:rsidP="007D0547"/>
        </w:tc>
        <w:tc>
          <w:tcPr>
            <w:tcW w:w="3249" w:type="dxa"/>
          </w:tcPr>
          <w:p w:rsidR="00ED3185" w:rsidRDefault="008E5D52" w:rsidP="007D0547">
            <w:r>
              <w:t>Actas de reuniones; listados de asistencia.</w:t>
            </w:r>
          </w:p>
        </w:tc>
      </w:tr>
      <w:tr w:rsidR="00ED3185" w:rsidTr="007D0547">
        <w:tc>
          <w:tcPr>
            <w:tcW w:w="3249" w:type="dxa"/>
          </w:tcPr>
          <w:p w:rsidR="00ED3185" w:rsidRDefault="00ED3185" w:rsidP="007D0547">
            <w:r>
              <w:t>Visitas en campo</w:t>
            </w:r>
          </w:p>
        </w:tc>
        <w:tc>
          <w:tcPr>
            <w:tcW w:w="3249" w:type="dxa"/>
          </w:tcPr>
          <w:p w:rsidR="00ED3185" w:rsidRDefault="008E5D52" w:rsidP="007D0547">
            <w:r>
              <w:t>Cada vez que sea necesario</w:t>
            </w:r>
          </w:p>
        </w:tc>
        <w:tc>
          <w:tcPr>
            <w:tcW w:w="3249" w:type="dxa"/>
            <w:vMerge/>
          </w:tcPr>
          <w:p w:rsidR="00ED3185" w:rsidRDefault="00ED3185" w:rsidP="007D0547"/>
        </w:tc>
        <w:tc>
          <w:tcPr>
            <w:tcW w:w="3249" w:type="dxa"/>
          </w:tcPr>
          <w:p w:rsidR="00ED3185" w:rsidRDefault="008E5D52" w:rsidP="007D0547">
            <w:r>
              <w:t>Actas de reuniones.</w:t>
            </w:r>
          </w:p>
        </w:tc>
      </w:tr>
    </w:tbl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ED3185" w:rsidRDefault="00ED3185" w:rsidP="00ED3185"/>
    <w:p w:rsidR="00013827" w:rsidRDefault="00044AF2"/>
    <w:sectPr w:rsidR="00013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FD8"/>
    <w:multiLevelType w:val="hybridMultilevel"/>
    <w:tmpl w:val="11FA1D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176D"/>
    <w:multiLevelType w:val="hybridMultilevel"/>
    <w:tmpl w:val="C5D8802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7EA"/>
    <w:multiLevelType w:val="hybridMultilevel"/>
    <w:tmpl w:val="C4DCA2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3438B"/>
    <w:multiLevelType w:val="hybridMultilevel"/>
    <w:tmpl w:val="C5922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85"/>
    <w:rsid w:val="00044AF2"/>
    <w:rsid w:val="001B41FE"/>
    <w:rsid w:val="00202242"/>
    <w:rsid w:val="002116C3"/>
    <w:rsid w:val="00281F85"/>
    <w:rsid w:val="00302103"/>
    <w:rsid w:val="00356944"/>
    <w:rsid w:val="00395A6F"/>
    <w:rsid w:val="003A097E"/>
    <w:rsid w:val="004976F1"/>
    <w:rsid w:val="004F6741"/>
    <w:rsid w:val="00536B3E"/>
    <w:rsid w:val="00581E84"/>
    <w:rsid w:val="00780C05"/>
    <w:rsid w:val="008607FF"/>
    <w:rsid w:val="008E5D52"/>
    <w:rsid w:val="00922603"/>
    <w:rsid w:val="00AA2061"/>
    <w:rsid w:val="00AA3A98"/>
    <w:rsid w:val="00AC338D"/>
    <w:rsid w:val="00B530CF"/>
    <w:rsid w:val="00D113E1"/>
    <w:rsid w:val="00D549A9"/>
    <w:rsid w:val="00E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6352-D713-4338-B55D-8338E00F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Antonio Amaya Paez</dc:creator>
  <cp:keywords/>
  <dc:description/>
  <cp:lastModifiedBy>Patry</cp:lastModifiedBy>
  <cp:revision>2</cp:revision>
  <dcterms:created xsi:type="dcterms:W3CDTF">2019-07-03T09:30:00Z</dcterms:created>
  <dcterms:modified xsi:type="dcterms:W3CDTF">2019-07-03T09:30:00Z</dcterms:modified>
</cp:coreProperties>
</file>